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A0199" w14:textId="465E80AA" w:rsidR="002310A9" w:rsidRPr="00945C4C" w:rsidRDefault="002310A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7AE56E" w14:textId="2FC0877A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1A16FC" w14:textId="60B34CCD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>The municipal bonds are tax free, thus the after tax yield of municipal bond would also be equal to 2.20%.</w:t>
      </w:r>
    </w:p>
    <w:p w14:paraId="59963820" w14:textId="37268F3C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 xml:space="preserve">The after yield of Treasury bill would be = pre-tax yield * {1- tax rate} </w:t>
      </w:r>
    </w:p>
    <w:p w14:paraId="5C1CF2FA" w14:textId="514167A6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>=2.5*(1-0.21)</w:t>
      </w:r>
    </w:p>
    <w:p w14:paraId="553228BD" w14:textId="40D4F5D6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>= 1.98%</w:t>
      </w:r>
    </w:p>
    <w:p w14:paraId="44E7F499" w14:textId="42C96723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>Since after tax yield of Treasury bill is less than municipal we will invest in municipal bond.</w:t>
      </w:r>
    </w:p>
    <w:p w14:paraId="438688B9" w14:textId="50B1C70C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>Convert municipal bond into tax equivalent yield</w:t>
      </w:r>
    </w:p>
    <w:p w14:paraId="4F2DFD69" w14:textId="346134F5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 xml:space="preserve">Tax equivalent yield = tax free/ (1-tax </w:t>
      </w:r>
      <w:bookmarkStart w:id="0" w:name="_GoBack"/>
      <w:bookmarkEnd w:id="0"/>
      <w:r w:rsidRPr="00945C4C">
        <w:rPr>
          <w:rFonts w:ascii="Times New Roman" w:hAnsi="Times New Roman" w:cs="Times New Roman"/>
          <w:sz w:val="24"/>
          <w:szCs w:val="24"/>
        </w:rPr>
        <w:t>rate)</w:t>
      </w:r>
    </w:p>
    <w:p w14:paraId="40BFAE95" w14:textId="46C9A551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>= 2.2 %/( 1-0.21)</w:t>
      </w:r>
    </w:p>
    <w:p w14:paraId="58FF47E6" w14:textId="42B2BAC7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>= 2.78%</w:t>
      </w:r>
    </w:p>
    <w:p w14:paraId="5DB43D3B" w14:textId="7930DBED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C4C">
        <w:rPr>
          <w:rFonts w:ascii="Times New Roman" w:hAnsi="Times New Roman" w:cs="Times New Roman"/>
          <w:sz w:val="24"/>
          <w:szCs w:val="24"/>
        </w:rPr>
        <w:t xml:space="preserve">Therefore, we will invest in municipal bond since its tax equivalent yield is higher. </w:t>
      </w:r>
    </w:p>
    <w:p w14:paraId="56A9ECA2" w14:textId="4FE7DD70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2702AF" w14:textId="77777777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3BC3FE" w14:textId="77777777" w:rsidR="00945C4C" w:rsidRPr="00945C4C" w:rsidRDefault="00945C4C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45C4C" w:rsidRPr="00945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82057"/>
    <w:multiLevelType w:val="multilevel"/>
    <w:tmpl w:val="D1AA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64010"/>
    <w:multiLevelType w:val="multilevel"/>
    <w:tmpl w:val="B6B8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736AA"/>
    <w:multiLevelType w:val="multilevel"/>
    <w:tmpl w:val="A11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82FFD"/>
    <w:multiLevelType w:val="multilevel"/>
    <w:tmpl w:val="58D4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55E62"/>
    <w:multiLevelType w:val="multilevel"/>
    <w:tmpl w:val="3B8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813F0"/>
    <w:multiLevelType w:val="multilevel"/>
    <w:tmpl w:val="40E2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65"/>
    <w:rsid w:val="0009232E"/>
    <w:rsid w:val="001C0717"/>
    <w:rsid w:val="001D0D29"/>
    <w:rsid w:val="002310A9"/>
    <w:rsid w:val="002958F2"/>
    <w:rsid w:val="00576A0C"/>
    <w:rsid w:val="006D7FE5"/>
    <w:rsid w:val="00822B5D"/>
    <w:rsid w:val="00945C4C"/>
    <w:rsid w:val="00B36265"/>
    <w:rsid w:val="00F84776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10D0"/>
  <w15:chartTrackingRefBased/>
  <w15:docId w15:val="{0E991D56-E51C-469E-A817-63BF53D6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2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6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hp</cp:lastModifiedBy>
  <cp:revision>3</cp:revision>
  <dcterms:created xsi:type="dcterms:W3CDTF">2021-08-18T20:33:00Z</dcterms:created>
  <dcterms:modified xsi:type="dcterms:W3CDTF">2021-08-18T20:43:00Z</dcterms:modified>
</cp:coreProperties>
</file>